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41" w:rsidRDefault="00E91347">
      <w:pPr>
        <w:ind w:left="3" w:hanging="5"/>
        <w:rPr>
          <w:rFonts w:ascii="Tahoma" w:eastAsia="Tahoma" w:hAnsi="Tahoma" w:cs="Tahoma"/>
          <w:color w:val="0070C0"/>
          <w:sz w:val="52"/>
          <w:szCs w:val="52"/>
        </w:rPr>
      </w:pPr>
      <w:r>
        <w:rPr>
          <w:rFonts w:ascii="Tahoma" w:eastAsia="Tahoma" w:hAnsi="Tahoma" w:cs="Tahoma"/>
          <w:b/>
          <w:color w:val="0070C0"/>
          <w:sz w:val="52"/>
          <w:szCs w:val="52"/>
        </w:rPr>
        <w:t>The Topsham School</w:t>
      </w:r>
      <w:r>
        <w:rPr>
          <w:noProof/>
          <w:lang w:eastAsia="en-GB"/>
        </w:rPr>
        <w:drawing>
          <wp:anchor distT="0" distB="0" distL="114300" distR="114300" simplePos="0" relativeHeight="251658240" behindDoc="0" locked="0" layoutInCell="1" hidden="0" allowOverlap="1">
            <wp:simplePos x="0" y="0"/>
            <wp:positionH relativeFrom="column">
              <wp:posOffset>5730240</wp:posOffset>
            </wp:positionH>
            <wp:positionV relativeFrom="paragraph">
              <wp:posOffset>-121284</wp:posOffset>
            </wp:positionV>
            <wp:extent cx="1219200" cy="12192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19200" cy="1219200"/>
                    </a:xfrm>
                    <a:prstGeom prst="rect">
                      <a:avLst/>
                    </a:prstGeom>
                    <a:ln/>
                  </pic:spPr>
                </pic:pic>
              </a:graphicData>
            </a:graphic>
          </wp:anchor>
        </w:drawing>
      </w:r>
    </w:p>
    <w:p w:rsidR="008A5741" w:rsidRDefault="00E91347">
      <w:pPr>
        <w:ind w:left="0" w:hanging="2"/>
        <w:rPr>
          <w:rFonts w:ascii="Tahoma" w:eastAsia="Tahoma" w:hAnsi="Tahoma" w:cs="Tahoma"/>
          <w:b/>
          <w:color w:val="0070C0"/>
          <w:sz w:val="20"/>
          <w:szCs w:val="20"/>
        </w:rPr>
      </w:pPr>
      <w:r>
        <w:rPr>
          <w:rFonts w:ascii="Tahoma" w:eastAsia="Tahoma" w:hAnsi="Tahoma" w:cs="Tahoma"/>
          <w:b/>
          <w:color w:val="0070C0"/>
          <w:sz w:val="20"/>
          <w:szCs w:val="20"/>
        </w:rPr>
        <w:t>A love of learning and commitment to the success of</w:t>
      </w:r>
    </w:p>
    <w:p w:rsidR="008A5741" w:rsidRDefault="00E91347">
      <w:pPr>
        <w:ind w:left="0" w:hanging="2"/>
        <w:rPr>
          <w:rFonts w:ascii="Tahoma" w:eastAsia="Tahoma" w:hAnsi="Tahoma" w:cs="Tahoma"/>
          <w:color w:val="0070C0"/>
          <w:sz w:val="20"/>
          <w:szCs w:val="20"/>
        </w:rPr>
      </w:pPr>
      <w:proofErr w:type="gramStart"/>
      <w:r>
        <w:rPr>
          <w:rFonts w:ascii="Tahoma" w:eastAsia="Tahoma" w:hAnsi="Tahoma" w:cs="Tahoma"/>
          <w:b/>
          <w:color w:val="0070C0"/>
          <w:sz w:val="20"/>
          <w:szCs w:val="20"/>
        </w:rPr>
        <w:t>every</w:t>
      </w:r>
      <w:proofErr w:type="gramEnd"/>
      <w:r>
        <w:rPr>
          <w:rFonts w:ascii="Tahoma" w:eastAsia="Tahoma" w:hAnsi="Tahoma" w:cs="Tahoma"/>
          <w:b/>
          <w:color w:val="0070C0"/>
          <w:sz w:val="20"/>
          <w:szCs w:val="20"/>
        </w:rPr>
        <w:t xml:space="preserve"> child at the heart of all we do</w:t>
      </w:r>
    </w:p>
    <w:p w:rsidR="008A5741" w:rsidRDefault="008A5741">
      <w:pPr>
        <w:ind w:left="1" w:hanging="3"/>
        <w:jc w:val="right"/>
        <w:rPr>
          <w:rFonts w:ascii="Tahoma" w:eastAsia="Tahoma" w:hAnsi="Tahoma" w:cs="Tahoma"/>
          <w:color w:val="0070C0"/>
          <w:sz w:val="28"/>
          <w:szCs w:val="28"/>
        </w:rPr>
      </w:pPr>
    </w:p>
    <w:p w:rsidR="008A5741" w:rsidRDefault="008A5741">
      <w:pPr>
        <w:ind w:left="0" w:hanging="2"/>
        <w:jc w:val="center"/>
        <w:rPr>
          <w:rFonts w:ascii="Arial" w:eastAsia="Arial" w:hAnsi="Arial" w:cs="Arial"/>
          <w:color w:val="339966"/>
        </w:rPr>
      </w:pPr>
    </w:p>
    <w:p w:rsidR="008A5741" w:rsidRDefault="008A5741">
      <w:pPr>
        <w:ind w:left="0" w:hanging="2"/>
        <w:rPr>
          <w:rFonts w:ascii="Comic Sans MS" w:eastAsia="Comic Sans MS" w:hAnsi="Comic Sans MS" w:cs="Comic Sans MS"/>
        </w:rPr>
      </w:pPr>
    </w:p>
    <w:p w:rsidR="008A5741" w:rsidRDefault="008A5741">
      <w:pPr>
        <w:ind w:left="0" w:hanging="2"/>
        <w:jc w:val="right"/>
        <w:rPr>
          <w:rFonts w:ascii="Arial" w:eastAsia="Arial" w:hAnsi="Arial" w:cs="Arial"/>
        </w:rPr>
      </w:pPr>
    </w:p>
    <w:p w:rsidR="008A5741" w:rsidRDefault="00E91347">
      <w:pPr>
        <w:ind w:left="0" w:hanging="2"/>
        <w:jc w:val="right"/>
        <w:rPr>
          <w:rFonts w:ascii="Arial" w:eastAsia="Arial" w:hAnsi="Arial" w:cs="Arial"/>
          <w:color w:val="17365D"/>
          <w:sz w:val="22"/>
          <w:szCs w:val="22"/>
        </w:rPr>
      </w:pPr>
      <w:proofErr w:type="spellStart"/>
      <w:r>
        <w:rPr>
          <w:rFonts w:ascii="Arial" w:eastAsia="Arial" w:hAnsi="Arial" w:cs="Arial"/>
          <w:color w:val="17365D"/>
          <w:sz w:val="22"/>
          <w:szCs w:val="22"/>
        </w:rPr>
        <w:t>Headteacher</w:t>
      </w:r>
      <w:proofErr w:type="spellEnd"/>
      <w:r>
        <w:rPr>
          <w:rFonts w:ascii="Arial" w:eastAsia="Arial" w:hAnsi="Arial" w:cs="Arial"/>
          <w:color w:val="17365D"/>
          <w:sz w:val="22"/>
          <w:szCs w:val="22"/>
        </w:rPr>
        <w:t>: Mrs Emma Pipe</w:t>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Orchard Way</w:t>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Topsham</w:t>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Exeter</w:t>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EX3 ODN</w:t>
      </w:r>
      <w:r>
        <w:rPr>
          <w:noProof/>
          <w:lang w:eastAsia="en-GB"/>
        </w:rPr>
        <w:drawing>
          <wp:anchor distT="0" distB="0" distL="114300" distR="114300" simplePos="0" relativeHeight="251659264" behindDoc="0" locked="0" layoutInCell="1" hidden="0" allowOverlap="1">
            <wp:simplePos x="0" y="0"/>
            <wp:positionH relativeFrom="column">
              <wp:posOffset>19051</wp:posOffset>
            </wp:positionH>
            <wp:positionV relativeFrom="paragraph">
              <wp:posOffset>26035</wp:posOffset>
            </wp:positionV>
            <wp:extent cx="1527810" cy="1118870"/>
            <wp:effectExtent l="0" t="0" r="0" b="0"/>
            <wp:wrapSquare wrapText="bothSides" distT="0" distB="0" distL="114300" distR="11430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527810" cy="1118870"/>
                    </a:xfrm>
                    <a:prstGeom prst="rect">
                      <a:avLst/>
                    </a:prstGeom>
                    <a:ln/>
                  </pic:spPr>
                </pic:pic>
              </a:graphicData>
            </a:graphic>
          </wp:anchor>
        </w:drawing>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admin@topsham.devon.sch.uk</w:t>
      </w:r>
    </w:p>
    <w:p w:rsidR="008A5741"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01392 874498</w:t>
      </w:r>
    </w:p>
    <w:p w:rsidR="00E91347" w:rsidRDefault="00E91347">
      <w:pPr>
        <w:ind w:left="0" w:hanging="2"/>
        <w:jc w:val="right"/>
        <w:rPr>
          <w:rFonts w:ascii="Arial" w:eastAsia="Arial" w:hAnsi="Arial" w:cs="Arial"/>
          <w:color w:val="17365D"/>
          <w:sz w:val="22"/>
          <w:szCs w:val="22"/>
        </w:rPr>
      </w:pPr>
    </w:p>
    <w:p w:rsidR="00E91347" w:rsidRDefault="00E91347">
      <w:pPr>
        <w:ind w:left="0" w:hanging="2"/>
        <w:jc w:val="right"/>
        <w:rPr>
          <w:rFonts w:ascii="Arial" w:eastAsia="Arial" w:hAnsi="Arial" w:cs="Arial"/>
          <w:color w:val="17365D"/>
          <w:sz w:val="22"/>
          <w:szCs w:val="22"/>
        </w:rPr>
      </w:pPr>
      <w:r>
        <w:rPr>
          <w:rFonts w:ascii="Arial" w:eastAsia="Arial" w:hAnsi="Arial" w:cs="Arial"/>
          <w:color w:val="17365D"/>
          <w:sz w:val="22"/>
          <w:szCs w:val="22"/>
        </w:rPr>
        <w:t>11</w:t>
      </w:r>
      <w:r w:rsidRPr="00E91347">
        <w:rPr>
          <w:rFonts w:ascii="Arial" w:eastAsia="Arial" w:hAnsi="Arial" w:cs="Arial"/>
          <w:color w:val="17365D"/>
          <w:sz w:val="22"/>
          <w:szCs w:val="22"/>
          <w:vertAlign w:val="superscript"/>
        </w:rPr>
        <w:t>th</w:t>
      </w:r>
      <w:r>
        <w:rPr>
          <w:rFonts w:ascii="Arial" w:eastAsia="Arial" w:hAnsi="Arial" w:cs="Arial"/>
          <w:color w:val="17365D"/>
          <w:sz w:val="22"/>
          <w:szCs w:val="22"/>
        </w:rPr>
        <w:t xml:space="preserve"> February 2021</w:t>
      </w:r>
    </w:p>
    <w:p w:rsidR="008A5741" w:rsidRDefault="008A5741">
      <w:pPr>
        <w:ind w:left="0" w:hanging="2"/>
        <w:jc w:val="right"/>
        <w:rPr>
          <w:rFonts w:ascii="Arial" w:eastAsia="Arial" w:hAnsi="Arial" w:cs="Arial"/>
          <w:color w:val="17365D"/>
          <w:sz w:val="22"/>
          <w:szCs w:val="22"/>
        </w:rPr>
      </w:pPr>
    </w:p>
    <w:p w:rsidR="008A5741" w:rsidRDefault="008A5741">
      <w:pPr>
        <w:ind w:left="0" w:hanging="2"/>
        <w:jc w:val="right"/>
        <w:rPr>
          <w:rFonts w:ascii="Tahoma" w:eastAsia="Tahoma" w:hAnsi="Tahoma" w:cs="Tahoma"/>
        </w:rPr>
      </w:pPr>
    </w:p>
    <w:p w:rsidR="008A5741" w:rsidRDefault="008A5741">
      <w:pPr>
        <w:ind w:left="0" w:hanging="2"/>
        <w:jc w:val="both"/>
        <w:rPr>
          <w:rFonts w:ascii="Arial" w:eastAsia="Arial" w:hAnsi="Arial" w:cs="Arial"/>
          <w:sz w:val="22"/>
          <w:szCs w:val="22"/>
        </w:rPr>
      </w:pPr>
    </w:p>
    <w:p w:rsidR="008A5741" w:rsidRDefault="008A5741" w:rsidP="00E91347">
      <w:pPr>
        <w:ind w:leftChars="0" w:left="0" w:firstLineChars="0" w:firstLine="0"/>
        <w:jc w:val="both"/>
        <w:rPr>
          <w:rFonts w:ascii="Arial" w:eastAsia="Arial" w:hAnsi="Arial" w:cs="Arial"/>
          <w:sz w:val="22"/>
          <w:szCs w:val="22"/>
        </w:rPr>
      </w:pPr>
      <w:bookmarkStart w:id="0" w:name="_GoBack"/>
      <w:bookmarkEnd w:id="0"/>
    </w:p>
    <w:p w:rsidR="008A5741" w:rsidRDefault="008A5741">
      <w:pPr>
        <w:ind w:left="0" w:hanging="2"/>
        <w:jc w:val="both"/>
        <w:rPr>
          <w:rFonts w:ascii="Arial" w:eastAsia="Arial" w:hAnsi="Arial" w:cs="Arial"/>
          <w:sz w:val="22"/>
          <w:szCs w:val="22"/>
        </w:rPr>
      </w:pPr>
    </w:p>
    <w:p w:rsidR="008A5741" w:rsidRDefault="00E91347">
      <w:pPr>
        <w:ind w:left="0" w:hanging="2"/>
        <w:jc w:val="both"/>
        <w:rPr>
          <w:rFonts w:ascii="Arial" w:eastAsia="Arial" w:hAnsi="Arial" w:cs="Arial"/>
          <w:sz w:val="22"/>
          <w:szCs w:val="22"/>
        </w:rPr>
      </w:pPr>
      <w:r>
        <w:rPr>
          <w:rFonts w:ascii="Arial" w:eastAsia="Arial" w:hAnsi="Arial" w:cs="Arial"/>
          <w:sz w:val="22"/>
          <w:szCs w:val="22"/>
        </w:rPr>
        <w:t>Dear Parents/ Carers</w:t>
      </w:r>
    </w:p>
    <w:p w:rsidR="008A5741" w:rsidRDefault="008A5741">
      <w:pPr>
        <w:ind w:left="0" w:hanging="2"/>
        <w:jc w:val="both"/>
        <w:rPr>
          <w:rFonts w:ascii="Arial" w:eastAsia="Arial" w:hAnsi="Arial" w:cs="Arial"/>
          <w:sz w:val="22"/>
          <w:szCs w:val="22"/>
        </w:rPr>
      </w:pPr>
    </w:p>
    <w:p w:rsidR="008A5741" w:rsidRDefault="00E91347">
      <w:pPr>
        <w:ind w:left="0" w:hanging="2"/>
        <w:jc w:val="both"/>
        <w:rPr>
          <w:rFonts w:ascii="Arial" w:eastAsia="Arial" w:hAnsi="Arial" w:cs="Arial"/>
          <w:sz w:val="22"/>
          <w:szCs w:val="22"/>
        </w:rPr>
      </w:pPr>
      <w:r>
        <w:rPr>
          <w:rFonts w:ascii="Arial" w:eastAsia="Arial" w:hAnsi="Arial" w:cs="Arial"/>
          <w:sz w:val="22"/>
          <w:szCs w:val="22"/>
        </w:rPr>
        <w:t>Mid-Year Reports are being finalised and will be sent out, electronically, on Friday 19</w:t>
      </w:r>
      <w:r>
        <w:rPr>
          <w:rFonts w:ascii="Arial" w:eastAsia="Arial" w:hAnsi="Arial" w:cs="Arial"/>
          <w:sz w:val="22"/>
          <w:szCs w:val="22"/>
          <w:vertAlign w:val="superscript"/>
        </w:rPr>
        <w:t>th</w:t>
      </w:r>
      <w:r>
        <w:rPr>
          <w:rFonts w:ascii="Arial" w:eastAsia="Arial" w:hAnsi="Arial" w:cs="Arial"/>
          <w:sz w:val="22"/>
          <w:szCs w:val="22"/>
        </w:rPr>
        <w:t xml:space="preserve"> March. Due to the National Lockdown our reports will be slightly different from previous Mid-Year Reports and we hope will be helpful to parents.</w:t>
      </w:r>
    </w:p>
    <w:p w:rsidR="008A5741" w:rsidRDefault="008A5741">
      <w:pPr>
        <w:ind w:left="0" w:hanging="2"/>
        <w:jc w:val="both"/>
        <w:rPr>
          <w:rFonts w:ascii="Arial" w:eastAsia="Arial" w:hAnsi="Arial" w:cs="Arial"/>
          <w:sz w:val="22"/>
          <w:szCs w:val="22"/>
        </w:rPr>
      </w:pPr>
    </w:p>
    <w:p w:rsidR="008A5741" w:rsidRDefault="00E91347">
      <w:pPr>
        <w:ind w:left="0" w:hanging="2"/>
        <w:jc w:val="both"/>
        <w:rPr>
          <w:rFonts w:ascii="Arial" w:eastAsia="Arial" w:hAnsi="Arial" w:cs="Arial"/>
          <w:sz w:val="22"/>
          <w:szCs w:val="22"/>
        </w:rPr>
      </w:pPr>
      <w:r>
        <w:rPr>
          <w:rFonts w:ascii="Arial" w:eastAsia="Arial" w:hAnsi="Arial" w:cs="Arial"/>
          <w:sz w:val="22"/>
          <w:szCs w:val="22"/>
        </w:rPr>
        <w:t>The report contains</w:t>
      </w:r>
      <w:r>
        <w:rPr>
          <w:rFonts w:ascii="Arial" w:eastAsia="Arial" w:hAnsi="Arial" w:cs="Arial"/>
          <w:sz w:val="22"/>
          <w:szCs w:val="22"/>
        </w:rPr>
        <w:t xml:space="preserve"> information on your child’s Attainment, Progress and Attitude to Learning based on the last summative data teachers have; this is data from the end of the Autumn Term 2020. This information is presented in the form of a grid and is colour coded like so: </w:t>
      </w:r>
    </w:p>
    <w:p w:rsidR="008A5741" w:rsidRDefault="008A5741">
      <w:pPr>
        <w:ind w:left="0" w:hanging="2"/>
        <w:jc w:val="both"/>
        <w:rPr>
          <w:rFonts w:ascii="Arial" w:eastAsia="Arial" w:hAnsi="Arial" w:cs="Arial"/>
          <w:sz w:val="22"/>
          <w:szCs w:val="22"/>
        </w:rPr>
      </w:pPr>
    </w:p>
    <w:tbl>
      <w:tblPr>
        <w:tblStyle w:val="a"/>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331"/>
        <w:gridCol w:w="1705"/>
        <w:gridCol w:w="331"/>
        <w:gridCol w:w="1592"/>
        <w:gridCol w:w="331"/>
        <w:gridCol w:w="1672"/>
        <w:gridCol w:w="252"/>
        <w:gridCol w:w="2217"/>
      </w:tblGrid>
      <w:tr w:rsidR="008A5741">
        <w:trPr>
          <w:trHeight w:val="451"/>
        </w:trPr>
        <w:tc>
          <w:tcPr>
            <w:tcW w:w="1107" w:type="dxa"/>
            <w:shd w:val="clear" w:color="auto" w:fill="auto"/>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*Key for</w:t>
            </w: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Attitude to Learning</w:t>
            </w:r>
          </w:p>
        </w:tc>
        <w:tc>
          <w:tcPr>
            <w:tcW w:w="2036" w:type="dxa"/>
            <w:gridSpan w:val="2"/>
            <w:shd w:val="clear" w:color="auto" w:fill="00B0F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Outstanding</w:t>
            </w:r>
          </w:p>
        </w:tc>
        <w:tc>
          <w:tcPr>
            <w:tcW w:w="1923" w:type="dxa"/>
            <w:gridSpan w:val="2"/>
            <w:shd w:val="clear" w:color="auto" w:fill="92D05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Consistently good</w:t>
            </w:r>
          </w:p>
        </w:tc>
        <w:tc>
          <w:tcPr>
            <w:tcW w:w="2003" w:type="dxa"/>
            <w:gridSpan w:val="2"/>
            <w:shd w:val="clear" w:color="auto" w:fill="FFC00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Inconsistent</w:t>
            </w:r>
          </w:p>
        </w:tc>
        <w:tc>
          <w:tcPr>
            <w:tcW w:w="2469" w:type="dxa"/>
            <w:gridSpan w:val="2"/>
            <w:shd w:val="clear" w:color="auto" w:fill="FF000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Cause for concern</w:t>
            </w:r>
          </w:p>
        </w:tc>
      </w:tr>
      <w:tr w:rsidR="008A5741">
        <w:trPr>
          <w:trHeight w:val="513"/>
        </w:trPr>
        <w:tc>
          <w:tcPr>
            <w:tcW w:w="1107" w:type="dxa"/>
            <w:shd w:val="clear" w:color="auto" w:fill="auto"/>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*Key for</w:t>
            </w: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Progress:</w:t>
            </w:r>
          </w:p>
        </w:tc>
        <w:tc>
          <w:tcPr>
            <w:tcW w:w="2036" w:type="dxa"/>
            <w:gridSpan w:val="2"/>
            <w:shd w:val="clear" w:color="auto" w:fill="00B0F0"/>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Making exceptional progress</w:t>
            </w:r>
          </w:p>
        </w:tc>
        <w:tc>
          <w:tcPr>
            <w:tcW w:w="1923" w:type="dxa"/>
            <w:gridSpan w:val="2"/>
            <w:shd w:val="clear" w:color="auto" w:fill="92D050"/>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Making expected progress</w:t>
            </w:r>
          </w:p>
        </w:tc>
        <w:tc>
          <w:tcPr>
            <w:tcW w:w="2003" w:type="dxa"/>
            <w:gridSpan w:val="2"/>
            <w:shd w:val="clear" w:color="auto" w:fill="FFC00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Limited progress</w:t>
            </w:r>
          </w:p>
        </w:tc>
        <w:tc>
          <w:tcPr>
            <w:tcW w:w="2469" w:type="dxa"/>
            <w:gridSpan w:val="2"/>
            <w:shd w:val="clear" w:color="auto" w:fill="FF0000"/>
          </w:tcPr>
          <w:p w:rsidR="008A5741" w:rsidRDefault="008A574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Cause for concern</w:t>
            </w:r>
          </w:p>
        </w:tc>
      </w:tr>
      <w:tr w:rsidR="008A5741">
        <w:trPr>
          <w:trHeight w:val="467"/>
        </w:trPr>
        <w:tc>
          <w:tcPr>
            <w:tcW w:w="1107" w:type="dxa"/>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*Key for</w:t>
            </w:r>
          </w:p>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 Attainment:</w:t>
            </w:r>
          </w:p>
        </w:tc>
        <w:tc>
          <w:tcPr>
            <w:tcW w:w="331"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4</w:t>
            </w:r>
          </w:p>
        </w:tc>
        <w:tc>
          <w:tcPr>
            <w:tcW w:w="1705"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Working at greater depth</w:t>
            </w:r>
          </w:p>
        </w:tc>
        <w:tc>
          <w:tcPr>
            <w:tcW w:w="331"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3</w:t>
            </w:r>
          </w:p>
        </w:tc>
        <w:tc>
          <w:tcPr>
            <w:tcW w:w="1592"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Working at the expected standard</w:t>
            </w:r>
          </w:p>
        </w:tc>
        <w:tc>
          <w:tcPr>
            <w:tcW w:w="331"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2</w:t>
            </w:r>
          </w:p>
        </w:tc>
        <w:tc>
          <w:tcPr>
            <w:tcW w:w="1672"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Working towards the expected standard</w:t>
            </w:r>
          </w:p>
        </w:tc>
        <w:tc>
          <w:tcPr>
            <w:tcW w:w="252"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1</w:t>
            </w:r>
          </w:p>
        </w:tc>
        <w:tc>
          <w:tcPr>
            <w:tcW w:w="2217" w:type="dxa"/>
            <w:vAlign w:val="center"/>
          </w:tcPr>
          <w:p w:rsidR="008A5741" w:rsidRDefault="00E91347">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Working below year group objectives</w:t>
            </w:r>
          </w:p>
        </w:tc>
      </w:tr>
    </w:tbl>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Teachers will also be providing an overview of your child as a learner; when working in school and remotely and will include information on your child’s developing Learning Powers and their ability to work both collaboratively and independently. </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In terms of expectations in relation to children’s attainment, we would expect the vast majority to be working at the expected standard to ensure they achieve Age Related Expectations by the end of the year. Some children will be working beyond Age Related</w:t>
      </w:r>
      <w:r>
        <w:rPr>
          <w:rFonts w:ascii="Arial" w:eastAsia="Arial" w:hAnsi="Arial" w:cs="Arial"/>
          <w:color w:val="000000"/>
          <w:sz w:val="22"/>
          <w:szCs w:val="22"/>
        </w:rPr>
        <w:t xml:space="preserve"> Expectations and be working at Greater Depth. For those children not working at the expected standard yet, teachers will already have identified this and interventions and support will be in place to try and ensure the child is on track by the end of the </w:t>
      </w:r>
      <w:r>
        <w:rPr>
          <w:rFonts w:ascii="Arial" w:eastAsia="Arial" w:hAnsi="Arial" w:cs="Arial"/>
          <w:color w:val="000000"/>
          <w:sz w:val="22"/>
          <w:szCs w:val="22"/>
        </w:rPr>
        <w:t xml:space="preserve">year.  </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In terms of progress, the school strives to ensure ALL children make expected progress by the end of the year. Again, if a child is not making expected progress, teachers will be aware of this and relevant support will be in place to</w:t>
      </w:r>
      <w:r>
        <w:rPr>
          <w:rFonts w:ascii="Arial" w:eastAsia="Arial" w:hAnsi="Arial" w:cs="Arial"/>
          <w:sz w:val="22"/>
          <w:szCs w:val="22"/>
        </w:rPr>
        <w:t xml:space="preserve"> </w:t>
      </w:r>
      <w:r>
        <w:rPr>
          <w:rFonts w:ascii="Arial" w:eastAsia="Arial" w:hAnsi="Arial" w:cs="Arial"/>
          <w:color w:val="000000"/>
          <w:sz w:val="22"/>
          <w:szCs w:val="22"/>
        </w:rPr>
        <w:t>accelerate th</w:t>
      </w:r>
      <w:r>
        <w:rPr>
          <w:rFonts w:ascii="Arial" w:eastAsia="Arial" w:hAnsi="Arial" w:cs="Arial"/>
          <w:color w:val="000000"/>
          <w:sz w:val="22"/>
          <w:szCs w:val="22"/>
        </w:rPr>
        <w:t xml:space="preserve">eir progress. </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However, our children have now experienced two National Lockdowns</w:t>
      </w:r>
      <w:r>
        <w:rPr>
          <w:rFonts w:ascii="Arial" w:eastAsia="Arial" w:hAnsi="Arial" w:cs="Arial"/>
          <w:sz w:val="22"/>
          <w:szCs w:val="22"/>
        </w:rPr>
        <w:t xml:space="preserve">, </w:t>
      </w:r>
      <w:r>
        <w:rPr>
          <w:rFonts w:ascii="Arial" w:eastAsia="Arial" w:hAnsi="Arial" w:cs="Arial"/>
          <w:color w:val="000000"/>
          <w:sz w:val="22"/>
          <w:szCs w:val="22"/>
        </w:rPr>
        <w:t>which have had a significant impact on their progress and attainment. This is the same for ALL children across the country. We know</w:t>
      </w:r>
      <w:r>
        <w:rPr>
          <w:rFonts w:ascii="Arial" w:eastAsia="Arial" w:hAnsi="Arial" w:cs="Arial"/>
          <w:sz w:val="22"/>
          <w:szCs w:val="22"/>
        </w:rPr>
        <w:t xml:space="preserve"> </w:t>
      </w:r>
      <w:r>
        <w:rPr>
          <w:rFonts w:ascii="Arial" w:eastAsia="Arial" w:hAnsi="Arial" w:cs="Arial"/>
          <w:color w:val="000000"/>
          <w:sz w:val="22"/>
          <w:szCs w:val="22"/>
        </w:rPr>
        <w:t>that due to this, the picture of our chil</w:t>
      </w:r>
      <w:r>
        <w:rPr>
          <w:rFonts w:ascii="Arial" w:eastAsia="Arial" w:hAnsi="Arial" w:cs="Arial"/>
          <w:color w:val="000000"/>
          <w:sz w:val="22"/>
          <w:szCs w:val="22"/>
        </w:rPr>
        <w:t>dren’s attainment and progress may be very different from what we would have expected in previous years. Please can I reassure parents that the teaching staff will continue to do all they can to ensure that ALL of our children make the most progress they c</w:t>
      </w:r>
      <w:r>
        <w:rPr>
          <w:rFonts w:ascii="Arial" w:eastAsia="Arial" w:hAnsi="Arial" w:cs="Arial"/>
          <w:color w:val="000000"/>
          <w:sz w:val="22"/>
          <w:szCs w:val="22"/>
        </w:rPr>
        <w:t xml:space="preserve">an during these very challenging times. </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Thank you for your ongoing support.</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Kind Regards</w:t>
      </w:r>
    </w:p>
    <w:p w:rsidR="008A5741" w:rsidRDefault="008A5741">
      <w:pPr>
        <w:pBdr>
          <w:top w:val="nil"/>
          <w:left w:val="nil"/>
          <w:bottom w:val="nil"/>
          <w:right w:val="nil"/>
          <w:between w:val="nil"/>
        </w:pBdr>
        <w:spacing w:line="240" w:lineRule="auto"/>
        <w:ind w:left="0" w:hanging="2"/>
        <w:rPr>
          <w:rFonts w:ascii="Arial" w:eastAsia="Arial" w:hAnsi="Arial" w:cs="Arial"/>
          <w:color w:val="000000"/>
          <w:sz w:val="22"/>
          <w:szCs w:val="22"/>
        </w:rPr>
      </w:pP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Emma Pipe</w:t>
      </w:r>
    </w:p>
    <w:p w:rsidR="008A5741" w:rsidRDefault="00E91347">
      <w:pPr>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b/>
          <w:color w:val="000000"/>
          <w:sz w:val="22"/>
          <w:szCs w:val="22"/>
        </w:rPr>
        <w:t>Headteacher</w:t>
      </w:r>
      <w:proofErr w:type="spellEnd"/>
    </w:p>
    <w:p w:rsidR="008A5741" w:rsidRDefault="008A5741">
      <w:pPr>
        <w:pBdr>
          <w:top w:val="nil"/>
          <w:left w:val="nil"/>
          <w:bottom w:val="nil"/>
          <w:right w:val="nil"/>
          <w:between w:val="nil"/>
        </w:pBdr>
        <w:spacing w:line="240" w:lineRule="auto"/>
        <w:ind w:left="0" w:hanging="2"/>
        <w:rPr>
          <w:rFonts w:ascii="Tahoma" w:eastAsia="Tahoma" w:hAnsi="Tahoma" w:cs="Tahoma"/>
          <w:color w:val="000000"/>
        </w:rPr>
      </w:pPr>
    </w:p>
    <w:p w:rsidR="008A5741" w:rsidRDefault="008A5741">
      <w:pPr>
        <w:pBdr>
          <w:top w:val="nil"/>
          <w:left w:val="nil"/>
          <w:bottom w:val="nil"/>
          <w:right w:val="nil"/>
          <w:between w:val="nil"/>
        </w:pBdr>
        <w:spacing w:line="240" w:lineRule="auto"/>
        <w:ind w:left="0" w:hanging="2"/>
        <w:rPr>
          <w:rFonts w:ascii="Tahoma" w:eastAsia="Tahoma" w:hAnsi="Tahoma" w:cs="Tahoma"/>
          <w:color w:val="000000"/>
        </w:rPr>
      </w:pPr>
    </w:p>
    <w:p w:rsidR="008A5741" w:rsidRDefault="008A574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A5741" w:rsidRDefault="008A574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A5741" w:rsidRDefault="008A574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A5741" w:rsidRDefault="008A574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A5741" w:rsidRDefault="008A574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8A5741" w:rsidRDefault="008A5741">
      <w:pPr>
        <w:ind w:left="0" w:hanging="2"/>
        <w:jc w:val="both"/>
      </w:pPr>
    </w:p>
    <w:p w:rsidR="008A5741" w:rsidRDefault="008A5741">
      <w:pPr>
        <w:ind w:left="0" w:hanging="2"/>
        <w:jc w:val="both"/>
      </w:pPr>
    </w:p>
    <w:p w:rsidR="008A5741" w:rsidRDefault="008A5741">
      <w:pPr>
        <w:ind w:left="0" w:hanging="2"/>
        <w:jc w:val="both"/>
      </w:pPr>
    </w:p>
    <w:p w:rsidR="008A5741" w:rsidRDefault="008A5741">
      <w:pPr>
        <w:ind w:left="0" w:hanging="2"/>
        <w:jc w:val="both"/>
      </w:pPr>
    </w:p>
    <w:p w:rsidR="008A5741" w:rsidRDefault="008A5741">
      <w:pPr>
        <w:ind w:left="0" w:hanging="2"/>
        <w:jc w:val="both"/>
      </w:pPr>
    </w:p>
    <w:p w:rsidR="008A5741" w:rsidRDefault="008A5741">
      <w:pPr>
        <w:ind w:left="0" w:hanging="2"/>
        <w:jc w:val="both"/>
      </w:pPr>
    </w:p>
    <w:p w:rsidR="008A5741" w:rsidRDefault="008A5741">
      <w:pPr>
        <w:ind w:left="0" w:hanging="2"/>
        <w:jc w:val="both"/>
      </w:pPr>
    </w:p>
    <w:p w:rsidR="008A5741" w:rsidRDefault="008A5741">
      <w:pPr>
        <w:tabs>
          <w:tab w:val="left" w:pos="1275"/>
        </w:tabs>
        <w:ind w:left="0" w:hanging="2"/>
        <w:rPr>
          <w:rFonts w:ascii="Tahoma" w:eastAsia="Tahoma" w:hAnsi="Tahoma" w:cs="Tahoma"/>
        </w:rPr>
      </w:pPr>
    </w:p>
    <w:p w:rsidR="008A5741" w:rsidRDefault="008A5741">
      <w:pPr>
        <w:tabs>
          <w:tab w:val="left" w:pos="1275"/>
        </w:tabs>
        <w:ind w:left="0" w:hanging="2"/>
        <w:rPr>
          <w:rFonts w:ascii="Tahoma" w:eastAsia="Tahoma" w:hAnsi="Tahoma" w:cs="Tahoma"/>
        </w:rPr>
      </w:pPr>
    </w:p>
    <w:p w:rsidR="008A5741" w:rsidRDefault="008A5741">
      <w:pPr>
        <w:ind w:left="0" w:hanging="2"/>
        <w:rPr>
          <w:rFonts w:ascii="Tahoma" w:eastAsia="Tahoma" w:hAnsi="Tahoma" w:cs="Tahoma"/>
        </w:rPr>
      </w:pPr>
    </w:p>
    <w:p w:rsidR="008A5741" w:rsidRDefault="008A5741">
      <w:pPr>
        <w:ind w:left="0" w:hanging="2"/>
        <w:jc w:val="right"/>
        <w:rPr>
          <w:rFonts w:ascii="Arial" w:eastAsia="Arial" w:hAnsi="Arial" w:cs="Arial"/>
          <w:color w:val="17365D"/>
          <w:sz w:val="22"/>
          <w:szCs w:val="22"/>
        </w:rPr>
      </w:pPr>
    </w:p>
    <w:sectPr w:rsidR="008A5741">
      <w:footerReference w:type="even" r:id="rId9"/>
      <w:footerReference w:type="default" r:id="rId10"/>
      <w:pgSz w:w="11906" w:h="16838"/>
      <w:pgMar w:top="720" w:right="720" w:bottom="720" w:left="720" w:header="720" w:footer="9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1347">
      <w:pPr>
        <w:spacing w:line="240" w:lineRule="auto"/>
        <w:ind w:left="0" w:hanging="2"/>
      </w:pPr>
      <w:r>
        <w:separator/>
      </w:r>
    </w:p>
  </w:endnote>
  <w:endnote w:type="continuationSeparator" w:id="0">
    <w:p w:rsidR="00000000" w:rsidRDefault="00E913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41" w:rsidRDefault="008A5741">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41" w:rsidRDefault="00E91347">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w:drawing>
        <wp:anchor distT="0" distB="0" distL="0" distR="0" simplePos="0" relativeHeight="251658240" behindDoc="0" locked="0" layoutInCell="1" hidden="0" allowOverlap="1">
          <wp:simplePos x="0" y="0"/>
          <wp:positionH relativeFrom="column">
            <wp:posOffset>-4444</wp:posOffset>
          </wp:positionH>
          <wp:positionV relativeFrom="paragraph">
            <wp:posOffset>169545</wp:posOffset>
          </wp:positionV>
          <wp:extent cx="571500" cy="35242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1500" cy="352425"/>
                  </a:xfrm>
                  <a:prstGeom prst="rect">
                    <a:avLst/>
                  </a:prstGeom>
                  <a:ln/>
                </pic:spPr>
              </pic:pic>
            </a:graphicData>
          </a:graphic>
        </wp:anchor>
      </w:drawing>
    </w:r>
    <w:r>
      <w:rPr>
        <w:noProof/>
        <w:lang w:eastAsia="en-GB"/>
      </w:rPr>
      <w:drawing>
        <wp:anchor distT="0" distB="0" distL="0" distR="0" simplePos="0" relativeHeight="251659264" behindDoc="0" locked="0" layoutInCell="1" hidden="0" allowOverlap="1">
          <wp:simplePos x="0" y="0"/>
          <wp:positionH relativeFrom="column">
            <wp:posOffset>4872355</wp:posOffset>
          </wp:positionH>
          <wp:positionV relativeFrom="paragraph">
            <wp:posOffset>169545</wp:posOffset>
          </wp:positionV>
          <wp:extent cx="571500" cy="344170"/>
          <wp:effectExtent l="0" t="0" r="0" b="0"/>
          <wp:wrapSquare wrapText="bothSides" distT="0" distB="0" distL="0" distR="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571500" cy="344170"/>
                  </a:xfrm>
                  <a:prstGeom prst="rect">
                    <a:avLst/>
                  </a:prstGeom>
                  <a:ln/>
                </pic:spPr>
              </pic:pic>
            </a:graphicData>
          </a:graphic>
        </wp:anchor>
      </w:drawing>
    </w:r>
    <w:r>
      <w:rPr>
        <w:noProof/>
        <w:lang w:eastAsia="en-GB"/>
      </w:rPr>
      <w:drawing>
        <wp:anchor distT="0" distB="0" distL="0" distR="0" simplePos="0" relativeHeight="251660288" behindDoc="0" locked="0" layoutInCell="1" hidden="0" allowOverlap="1">
          <wp:simplePos x="0" y="0"/>
          <wp:positionH relativeFrom="column">
            <wp:posOffset>6530340</wp:posOffset>
          </wp:positionH>
          <wp:positionV relativeFrom="paragraph">
            <wp:posOffset>65405</wp:posOffset>
          </wp:positionV>
          <wp:extent cx="571500" cy="56388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71500" cy="563880"/>
                  </a:xfrm>
                  <a:prstGeom prst="rect">
                    <a:avLst/>
                  </a:prstGeom>
                  <a:ln/>
                </pic:spPr>
              </pic:pic>
            </a:graphicData>
          </a:graphic>
        </wp:anchor>
      </w:drawing>
    </w:r>
    <w:r>
      <w:rPr>
        <w:noProof/>
        <w:lang w:eastAsia="en-GB"/>
      </w:rPr>
      <w:drawing>
        <wp:anchor distT="0" distB="0" distL="114300" distR="114300" simplePos="0" relativeHeight="251661312" behindDoc="0" locked="0" layoutInCell="1" hidden="0" allowOverlap="1">
          <wp:simplePos x="0" y="0"/>
          <wp:positionH relativeFrom="column">
            <wp:posOffset>1672590</wp:posOffset>
          </wp:positionH>
          <wp:positionV relativeFrom="paragraph">
            <wp:posOffset>113029</wp:posOffset>
          </wp:positionV>
          <wp:extent cx="446405" cy="52578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46405" cy="525780"/>
                  </a:xfrm>
                  <a:prstGeom prst="rect">
                    <a:avLst/>
                  </a:prstGeom>
                  <a:ln/>
                </pic:spPr>
              </pic:pic>
            </a:graphicData>
          </a:graphic>
        </wp:anchor>
      </w:drawing>
    </w:r>
    <w:r>
      <w:rPr>
        <w:noProof/>
        <w:lang w:eastAsia="en-GB"/>
      </w:rPr>
      <w:drawing>
        <wp:anchor distT="0" distB="0" distL="114300" distR="114300" simplePos="0" relativeHeight="251662336" behindDoc="0" locked="0" layoutInCell="1" hidden="0" allowOverlap="1">
          <wp:simplePos x="0" y="0"/>
          <wp:positionH relativeFrom="column">
            <wp:posOffset>3148965</wp:posOffset>
          </wp:positionH>
          <wp:positionV relativeFrom="paragraph">
            <wp:posOffset>113029</wp:posOffset>
          </wp:positionV>
          <wp:extent cx="448945" cy="45720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48945" cy="457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1347">
      <w:pPr>
        <w:spacing w:line="240" w:lineRule="auto"/>
        <w:ind w:left="0" w:hanging="2"/>
      </w:pPr>
      <w:r>
        <w:separator/>
      </w:r>
    </w:p>
  </w:footnote>
  <w:footnote w:type="continuationSeparator" w:id="0">
    <w:p w:rsidR="00000000" w:rsidRDefault="00E91347">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41"/>
    <w:rsid w:val="008A5741"/>
    <w:rsid w:val="00E9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14B3-9335-4F0A-ADE5-7BCE7631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CG Times (WN)" w:hAnsi="CG Times (WN)"/>
      <w:b/>
      <w:i/>
      <w:sz w:val="96"/>
    </w:rPr>
  </w:style>
  <w:style w:type="paragraph" w:styleId="Heading2">
    <w:name w:val="heading 2"/>
    <w:basedOn w:val="Normal"/>
    <w:next w:val="Normal"/>
    <w:pPr>
      <w:keepNext/>
      <w:outlineLvl w:val="1"/>
    </w:pPr>
    <w:rPr>
      <w:rFonts w:ascii="Bookman Old Style" w:hAnsi="Bookman Old Style"/>
      <w:sz w:val="72"/>
    </w:rPr>
  </w:style>
  <w:style w:type="paragraph" w:styleId="Heading3">
    <w:name w:val="heading 3"/>
    <w:basedOn w:val="Normal"/>
    <w:next w:val="Normal"/>
    <w:pPr>
      <w:keepNext/>
      <w:outlineLvl w:val="2"/>
    </w:pPr>
  </w:style>
  <w:style w:type="paragraph" w:styleId="Heading4">
    <w:name w:val="heading 4"/>
    <w:basedOn w:val="Normal"/>
    <w:next w:val="Normal"/>
    <w:pPr>
      <w:keepNext/>
      <w:outlineLvl w:val="3"/>
    </w:pPr>
    <w:rPr>
      <w:b/>
    </w:rPr>
  </w:style>
  <w:style w:type="paragraph" w:styleId="Heading5">
    <w:name w:val="heading 5"/>
    <w:basedOn w:val="Normal"/>
    <w:next w:val="Normal"/>
    <w:pPr>
      <w:keepNext/>
      <w:pBdr>
        <w:top w:val="double" w:sz="4" w:space="1" w:color="auto"/>
        <w:left w:val="double" w:sz="4" w:space="4" w:color="auto"/>
        <w:bottom w:val="double" w:sz="4" w:space="1" w:color="auto"/>
        <w:right w:val="double" w:sz="4" w:space="4" w:color="auto"/>
      </w:pBdr>
      <w:jc w:val="center"/>
      <w:outlineLvl w:val="4"/>
    </w:pPr>
    <w:rPr>
      <w:b/>
      <w:sz w:val="32"/>
    </w:rPr>
  </w:style>
  <w:style w:type="paragraph" w:styleId="Heading6">
    <w:name w:val="heading 6"/>
    <w:basedOn w:val="Normal"/>
    <w:next w:val="Normal"/>
    <w:pPr>
      <w:keepNext/>
      <w:outlineLvl w:val="5"/>
    </w:pPr>
    <w:rPr>
      <w:b/>
      <w:i/>
      <w:sz w:val="72"/>
    </w:rPr>
  </w:style>
  <w:style w:type="paragraph" w:styleId="Heading7">
    <w:name w:val="heading 7"/>
    <w:basedOn w:val="Normal"/>
    <w:next w:val="Normal"/>
    <w:pPr>
      <w:keepNext/>
      <w:outlineLvl w:val="6"/>
    </w:pPr>
    <w:rPr>
      <w:b/>
      <w:i/>
      <w:sz w:val="22"/>
    </w:rPr>
  </w:style>
  <w:style w:type="paragraph" w:styleId="Heading8">
    <w:name w:val="heading 8"/>
    <w:basedOn w:val="Normal"/>
    <w:next w:val="Normal"/>
    <w:pPr>
      <w:keepNext/>
      <w:framePr w:w="11340" w:hSpace="181" w:wrap="notBeside" w:hAnchor="text" w:x="285" w:y="285"/>
      <w:shd w:val="solid" w:color="FFFFFF" w:fill="FFFFFF"/>
      <w:outlineLvl w:val="7"/>
    </w:pPr>
    <w:rPr>
      <w:b/>
      <w:i/>
      <w:sz w:val="30"/>
    </w:rPr>
  </w:style>
  <w:style w:type="paragraph" w:styleId="Heading9">
    <w:name w:val="heading 9"/>
    <w:basedOn w:val="Normal"/>
    <w:next w:val="Normal"/>
    <w:pPr>
      <w:keepNext/>
      <w:framePr w:w="11340" w:hSpace="181" w:wrap="notBeside" w:hAnchor="text" w:x="285" w:y="285"/>
      <w:shd w:val="solid" w:color="FFFFFF" w:fill="FFFFFF"/>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style>
  <w:style w:type="paragraph" w:styleId="BodyText2">
    <w:name w:val="Body Text 2"/>
    <w:basedOn w:val="Normal"/>
    <w:pPr>
      <w:jc w:val="both"/>
    </w:pPr>
  </w:style>
  <w:style w:type="paragraph" w:customStyle="1" w:styleId="indent1">
    <w:name w:val="indent1"/>
    <w:basedOn w:val="Normal"/>
    <w:rPr>
      <w:shadow/>
      <w:noProof/>
      <w:sz w:val="20"/>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qFormat/>
    <w:pPr>
      <w:spacing w:before="100" w:beforeAutospacing="1" w:after="100" w:afterAutospacing="1"/>
    </w:pPr>
    <w:rPr>
      <w:lang w:eastAsia="en-GB"/>
    </w:rPr>
  </w:style>
  <w:style w:type="paragraph" w:customStyle="1" w:styleId="xmsonormal">
    <w:name w:val="x_msonormal"/>
    <w:basedOn w:val="Normal"/>
    <w:pPr>
      <w:spacing w:before="100" w:beforeAutospacing="1" w:after="100" w:afterAutospacing="1"/>
    </w:pPr>
    <w:rPr>
      <w:lang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4FSqa2v8ZXJUnA/WhfrIagVH8w==">AMUW2mUOdUE8bKhOzo5Owq2xYCFyTto2zAseFirroUFH2mN99CbzE/Mj9fzYj5s5uH6JUvwQ/5t3X0JVDSformf4BWUJ5bAP8xHf15S4/QnQGZx99vNrhS4=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LHOOD</dc:creator>
  <cp:lastModifiedBy>jadesina</cp:lastModifiedBy>
  <cp:revision>2</cp:revision>
  <dcterms:created xsi:type="dcterms:W3CDTF">2021-02-11T10:56:00Z</dcterms:created>
  <dcterms:modified xsi:type="dcterms:W3CDTF">2021-02-11T10:56:00Z</dcterms:modified>
</cp:coreProperties>
</file>